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22" w:type="dxa"/>
        <w:jc w:val="center"/>
        <w:tblLook w:val="04A0" w:firstRow="1" w:lastRow="0" w:firstColumn="1" w:lastColumn="0" w:noHBand="0" w:noVBand="1"/>
      </w:tblPr>
      <w:tblGrid>
        <w:gridCol w:w="699"/>
        <w:gridCol w:w="1762"/>
        <w:gridCol w:w="1220"/>
        <w:gridCol w:w="2551"/>
        <w:gridCol w:w="646"/>
        <w:gridCol w:w="2048"/>
        <w:gridCol w:w="1842"/>
        <w:gridCol w:w="3644"/>
        <w:gridCol w:w="10"/>
      </w:tblGrid>
      <w:tr>
        <w:trPr>
          <w:gridAfter w:val="5"/>
          <w:wAfter w:w="8190" w:type="dxa"/>
          <w:trHeight w:val="420"/>
          <w:jc w:val="center"/>
        </w:trPr>
        <w:tc>
          <w:tcPr>
            <w:tcW w:w="6232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Verein:</w:t>
            </w:r>
          </w:p>
        </w:tc>
      </w:tr>
      <w:tr>
        <w:trPr>
          <w:gridAfter w:val="5"/>
          <w:wAfter w:w="8190" w:type="dxa"/>
          <w:trHeight w:val="420"/>
          <w:jc w:val="center"/>
        </w:trPr>
        <w:tc>
          <w:tcPr>
            <w:tcW w:w="699" w:type="dxa"/>
          </w:tcPr>
          <w:p>
            <w:pPr>
              <w:rPr>
                <w:b/>
                <w:bCs/>
              </w:rPr>
            </w:pPr>
          </w:p>
        </w:tc>
        <w:tc>
          <w:tcPr>
            <w:tcW w:w="5533" w:type="dxa"/>
            <w:gridSpan w:val="3"/>
            <w:noWrap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Liste zur Kontaktnachverfolgung</w:t>
            </w:r>
          </w:p>
        </w:tc>
      </w:tr>
      <w:tr>
        <w:trPr>
          <w:gridAfter w:val="5"/>
          <w:wAfter w:w="8190" w:type="dxa"/>
          <w:trHeight w:val="310"/>
          <w:jc w:val="center"/>
        </w:trPr>
        <w:tc>
          <w:tcPr>
            <w:tcW w:w="699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62" w:type="dxa"/>
            <w:noWrap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</w:tr>
      <w:tr>
        <w:trPr>
          <w:gridAfter w:val="5"/>
          <w:wAfter w:w="8190" w:type="dxa"/>
          <w:trHeight w:val="310"/>
          <w:jc w:val="center"/>
        </w:trPr>
        <w:tc>
          <w:tcPr>
            <w:tcW w:w="699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62" w:type="dxa"/>
            <w:noWrap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Uhrzeit:</w:t>
            </w:r>
          </w:p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</w:tr>
      <w:tr>
        <w:trPr>
          <w:gridAfter w:val="1"/>
          <w:wAfter w:w="10" w:type="dxa"/>
          <w:trHeight w:val="310"/>
          <w:jc w:val="center"/>
        </w:trPr>
        <w:tc>
          <w:tcPr>
            <w:tcW w:w="699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62" w:type="dxa"/>
            <w:noWrap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Ort:</w:t>
            </w:r>
          </w:p>
        </w:tc>
        <w:tc>
          <w:tcPr>
            <w:tcW w:w="11951" w:type="dxa"/>
            <w:gridSpan w:val="6"/>
            <w:noWrap/>
            <w:vAlign w:val="center"/>
          </w:tcPr>
          <w:p/>
        </w:tc>
      </w:tr>
      <w:tr>
        <w:trPr>
          <w:trHeight w:val="290"/>
          <w:jc w:val="center"/>
        </w:trPr>
        <w:tc>
          <w:tcPr>
            <w:tcW w:w="14422" w:type="dxa"/>
            <w:gridSpan w:val="9"/>
          </w:tcPr>
          <w:p/>
        </w:tc>
      </w:tr>
      <w:tr>
        <w:trPr>
          <w:trHeight w:val="403"/>
          <w:jc w:val="center"/>
        </w:trPr>
        <w:tc>
          <w:tcPr>
            <w:tcW w:w="699" w:type="dxa"/>
          </w:tcPr>
          <w:p>
            <w:pPr>
              <w:rPr>
                <w:b/>
                <w:bCs/>
              </w:rPr>
            </w:pPr>
          </w:p>
        </w:tc>
        <w:tc>
          <w:tcPr>
            <w:tcW w:w="1762" w:type="dxa"/>
            <w:noWrap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220" w:type="dxa"/>
            <w:noWrap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Vorname</w:t>
            </w:r>
          </w:p>
        </w:tc>
        <w:tc>
          <w:tcPr>
            <w:tcW w:w="2551" w:type="dxa"/>
            <w:noWrap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Straße</w:t>
            </w:r>
          </w:p>
        </w:tc>
        <w:tc>
          <w:tcPr>
            <w:tcW w:w="646" w:type="dxa"/>
            <w:noWrap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PLZ</w:t>
            </w:r>
          </w:p>
        </w:tc>
        <w:tc>
          <w:tcPr>
            <w:tcW w:w="2048" w:type="dxa"/>
            <w:noWrap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Ort</w:t>
            </w:r>
          </w:p>
        </w:tc>
        <w:tc>
          <w:tcPr>
            <w:tcW w:w="1842" w:type="dxa"/>
            <w:noWrap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Mobil</w:t>
            </w:r>
          </w:p>
        </w:tc>
        <w:tc>
          <w:tcPr>
            <w:tcW w:w="3654" w:type="dxa"/>
            <w:gridSpan w:val="2"/>
            <w:noWrap/>
            <w:vAlign w:val="center"/>
            <w:hideMark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62" w:type="dxa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20" w:type="dxa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2551" w:type="dxa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646" w:type="dxa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2048" w:type="dxa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rPr>
                <w:b/>
              </w:rPr>
            </w:pPr>
          </w:p>
        </w:tc>
        <w:tc>
          <w:tcPr>
            <w:tcW w:w="3654" w:type="dxa"/>
            <w:gridSpan w:val="2"/>
            <w:noWrap/>
            <w:vAlign w:val="center"/>
          </w:tcPr>
          <w:p>
            <w:pPr>
              <w:rPr>
                <w:b/>
                <w:u w:val="single"/>
              </w:rPr>
            </w:pPr>
          </w:p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  <w:tr>
        <w:trPr>
          <w:trHeight w:val="403"/>
          <w:jc w:val="center"/>
        </w:trPr>
        <w:tc>
          <w:tcPr>
            <w:tcW w:w="699" w:type="dxa"/>
            <w:vAlign w:val="center"/>
          </w:tcPr>
          <w:p>
            <w:pPr>
              <w:jc w:val="center"/>
            </w:pPr>
          </w:p>
        </w:tc>
        <w:tc>
          <w:tcPr>
            <w:tcW w:w="1762" w:type="dxa"/>
            <w:noWrap/>
            <w:vAlign w:val="center"/>
          </w:tcPr>
          <w:p/>
        </w:tc>
        <w:tc>
          <w:tcPr>
            <w:tcW w:w="1220" w:type="dxa"/>
            <w:noWrap/>
            <w:vAlign w:val="center"/>
          </w:tcPr>
          <w:p/>
        </w:tc>
        <w:tc>
          <w:tcPr>
            <w:tcW w:w="2551" w:type="dxa"/>
            <w:noWrap/>
            <w:vAlign w:val="center"/>
          </w:tcPr>
          <w:p/>
        </w:tc>
        <w:tc>
          <w:tcPr>
            <w:tcW w:w="646" w:type="dxa"/>
            <w:noWrap/>
            <w:vAlign w:val="center"/>
          </w:tcPr>
          <w:p/>
        </w:tc>
        <w:tc>
          <w:tcPr>
            <w:tcW w:w="2048" w:type="dxa"/>
            <w:noWrap/>
            <w:vAlign w:val="center"/>
          </w:tcPr>
          <w:p/>
        </w:tc>
        <w:tc>
          <w:tcPr>
            <w:tcW w:w="1842" w:type="dxa"/>
            <w:noWrap/>
            <w:vAlign w:val="center"/>
          </w:tcPr>
          <w:p/>
        </w:tc>
        <w:tc>
          <w:tcPr>
            <w:tcW w:w="3654" w:type="dxa"/>
            <w:gridSpan w:val="2"/>
            <w:noWrap/>
            <w:vAlign w:val="center"/>
          </w:tcPr>
          <w:p/>
        </w:tc>
      </w:tr>
    </w:tbl>
    <w:p/>
    <w:sectPr>
      <w:headerReference w:type="default" r:id="rId6"/>
      <w:footerReference w:type="default" r:id="rId7"/>
      <w:pgSz w:w="16838" w:h="11906" w:orient="landscape"/>
      <w:pgMar w:top="426" w:right="1134" w:bottom="709" w:left="5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</w:pPr>
    <w:r>
      <w:t>Diese Liste darf ausschließlich zur Corona-Nachverfolgung verwendet werden – sie ist nach 4 Wochen zu vernichten!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177165</wp:posOffset>
          </wp:positionV>
          <wp:extent cx="821690" cy="920750"/>
          <wp:effectExtent l="0" t="0" r="0" b="0"/>
          <wp:wrapNone/>
          <wp:docPr id="7" name="Grafik 7" descr="C:\Users\walte\Documents\Handball\HSG Spiesen-Elversberg\logo hsg spiesen-elversbe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te\Documents\Handball\HSG Spiesen-Elversberg\logo hsg spiesen-elversber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D8AF3-846E-4085-B71D-D2697135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Becker</dc:creator>
  <cp:keywords/>
  <dc:description/>
  <cp:lastModifiedBy>Walter Becker</cp:lastModifiedBy>
  <cp:revision>2</cp:revision>
  <cp:lastPrinted>2020-09-30T13:41:00Z</cp:lastPrinted>
  <dcterms:created xsi:type="dcterms:W3CDTF">2020-09-30T13:41:00Z</dcterms:created>
  <dcterms:modified xsi:type="dcterms:W3CDTF">2020-09-30T13:41:00Z</dcterms:modified>
</cp:coreProperties>
</file>